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77E7" w14:textId="3004F549" w:rsidR="00473AA8" w:rsidRDefault="00352455" w:rsidP="00352455">
      <w:pPr>
        <w:jc w:val="center"/>
      </w:pPr>
      <w:r w:rsidRPr="00D15776">
        <w:rPr>
          <w:rFonts w:ascii="Tahoma" w:hAnsi="Tahoma" w:cs="Tahoma"/>
          <w:noProof/>
          <w:sz w:val="18"/>
          <w:szCs w:val="18"/>
        </w:rPr>
        <w:drawing>
          <wp:anchor distT="0" distB="0" distL="114300" distR="114300" simplePos="0" relativeHeight="251659264" behindDoc="0" locked="0" layoutInCell="1" allowOverlap="1" wp14:anchorId="248C7312" wp14:editId="4B56B5F0">
            <wp:simplePos x="0" y="0"/>
            <wp:positionH relativeFrom="margin">
              <wp:align>left</wp:align>
            </wp:positionH>
            <wp:positionV relativeFrom="paragraph">
              <wp:posOffset>-533400</wp:posOffset>
            </wp:positionV>
            <wp:extent cx="1323975" cy="407957"/>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23975" cy="407957"/>
                    </a:xfrm>
                    <a:prstGeom prst="rect">
                      <a:avLst/>
                    </a:prstGeom>
                  </pic:spPr>
                </pic:pic>
              </a:graphicData>
            </a:graphic>
            <wp14:sizeRelH relativeFrom="page">
              <wp14:pctWidth>0</wp14:pctWidth>
            </wp14:sizeRelH>
            <wp14:sizeRelV relativeFrom="page">
              <wp14:pctHeight>0</wp14:pctHeight>
            </wp14:sizeRelV>
          </wp:anchor>
        </w:drawing>
      </w:r>
      <w:r w:rsidR="003A6A2B">
        <w:rPr>
          <w:rFonts w:ascii="Tahoma" w:hAnsi="Tahoma" w:cs="Tahoma"/>
          <w:b/>
          <w:bCs/>
          <w:sz w:val="32"/>
          <w:szCs w:val="32"/>
        </w:rPr>
        <w:t>7</w:t>
      </w:r>
      <w:r w:rsidR="003A6A2B" w:rsidRPr="003A6A2B">
        <w:rPr>
          <w:rFonts w:ascii="Tahoma" w:hAnsi="Tahoma" w:cs="Tahoma"/>
          <w:b/>
          <w:bCs/>
          <w:sz w:val="32"/>
          <w:szCs w:val="32"/>
          <w:vertAlign w:val="superscript"/>
        </w:rPr>
        <w:t>th</w:t>
      </w:r>
      <w:r w:rsidR="003A6A2B">
        <w:rPr>
          <w:rFonts w:ascii="Tahoma" w:hAnsi="Tahoma" w:cs="Tahoma"/>
          <w:b/>
          <w:bCs/>
          <w:sz w:val="32"/>
          <w:szCs w:val="32"/>
        </w:rPr>
        <w:t xml:space="preserve"> </w:t>
      </w:r>
      <w:r w:rsidRPr="00D15776">
        <w:rPr>
          <w:rFonts w:ascii="Tahoma" w:hAnsi="Tahoma" w:cs="Tahoma"/>
          <w:b/>
          <w:bCs/>
          <w:sz w:val="32"/>
          <w:szCs w:val="32"/>
        </w:rPr>
        <w:t xml:space="preserve">Grade </w:t>
      </w:r>
      <w:r w:rsidR="00B04917">
        <w:rPr>
          <w:rFonts w:ascii="Tahoma" w:hAnsi="Tahoma" w:cs="Tahoma"/>
          <w:b/>
          <w:bCs/>
          <w:sz w:val="32"/>
          <w:szCs w:val="32"/>
        </w:rPr>
        <w:t>On-Level</w:t>
      </w:r>
      <w:r w:rsidRPr="00D15776">
        <w:rPr>
          <w:rFonts w:ascii="Tahoma" w:hAnsi="Tahoma" w:cs="Tahoma"/>
          <w:b/>
          <w:bCs/>
          <w:sz w:val="32"/>
          <w:szCs w:val="32"/>
        </w:rPr>
        <w:t xml:space="preserve"> Science Parent Guide</w:t>
      </w:r>
    </w:p>
    <w:p w14:paraId="5E0FAEA5" w14:textId="1AABD94B" w:rsidR="00352455" w:rsidRDefault="00352455"/>
    <w:tbl>
      <w:tblPr>
        <w:tblStyle w:val="TableGrid"/>
        <w:tblW w:w="1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85"/>
        <w:gridCol w:w="6660"/>
      </w:tblGrid>
      <w:tr w:rsidR="00352455" w:rsidRPr="00352455" w14:paraId="7629DB8E" w14:textId="77777777" w:rsidTr="617E1904">
        <w:tc>
          <w:tcPr>
            <w:tcW w:w="13045" w:type="dxa"/>
            <w:gridSpan w:val="2"/>
          </w:tcPr>
          <w:p w14:paraId="75213B32" w14:textId="77777777" w:rsidR="00DC5803" w:rsidRDefault="00DC5803" w:rsidP="00352455">
            <w:pPr>
              <w:pStyle w:val="Heading6"/>
              <w:jc w:val="left"/>
              <w:rPr>
                <w:b w:val="0"/>
                <w:bCs/>
                <w:color w:val="auto"/>
                <w:szCs w:val="20"/>
              </w:rPr>
            </w:pPr>
          </w:p>
          <w:p w14:paraId="221C68E9" w14:textId="0C5023DE" w:rsidR="00B254D5" w:rsidRDefault="00B254D5" w:rsidP="00B254D5">
            <w:pPr>
              <w:pStyle w:val="Heading6"/>
              <w:jc w:val="left"/>
              <w:rPr>
                <w:b w:val="0"/>
                <w:bCs/>
                <w:color w:val="auto"/>
                <w:szCs w:val="20"/>
              </w:rPr>
            </w:pPr>
            <w:r w:rsidRPr="00352455">
              <w:rPr>
                <w:b w:val="0"/>
                <w:bCs/>
                <w:color w:val="auto"/>
                <w:szCs w:val="20"/>
              </w:rPr>
              <w:t xml:space="preserve">This course is designed to provide students with the skills necessary to apply science concepts to their everyday life. </w:t>
            </w:r>
            <w:r>
              <w:rPr>
                <w:b w:val="0"/>
                <w:bCs/>
                <w:color w:val="auto"/>
                <w:szCs w:val="20"/>
              </w:rPr>
              <w:t xml:space="preserve">Students will ask questions, plan and conduct investigations, and explain phenomena using appropriate tools and models. Students will identify problems and design solutions using engineering design practices. Recurring themes and concepts will be explored to make connections between overarching concepts. This </w:t>
            </w:r>
            <w:r w:rsidRPr="00352455">
              <w:rPr>
                <w:b w:val="0"/>
                <w:bCs/>
                <w:color w:val="auto"/>
                <w:szCs w:val="20"/>
              </w:rPr>
              <w:t xml:space="preserve">course is built on the following strands: </w:t>
            </w:r>
            <w:r>
              <w:rPr>
                <w:b w:val="0"/>
                <w:bCs/>
                <w:color w:val="auto"/>
                <w:szCs w:val="20"/>
              </w:rPr>
              <w:t>scientific and engineering practices</w:t>
            </w:r>
            <w:r w:rsidRPr="00352455">
              <w:rPr>
                <w:b w:val="0"/>
                <w:bCs/>
                <w:color w:val="auto"/>
                <w:szCs w:val="20"/>
              </w:rPr>
              <w:t xml:space="preserve">; matter and energy; force, motion, and energy; earth and space; and organisms and environment. Texas Essential Knowledge and Skills for Grade </w:t>
            </w:r>
            <w:r>
              <w:rPr>
                <w:b w:val="0"/>
                <w:bCs/>
                <w:color w:val="auto"/>
                <w:szCs w:val="20"/>
              </w:rPr>
              <w:t>7</w:t>
            </w:r>
            <w:r w:rsidRPr="00352455">
              <w:rPr>
                <w:b w:val="0"/>
                <w:bCs/>
                <w:color w:val="auto"/>
                <w:szCs w:val="20"/>
              </w:rPr>
              <w:t xml:space="preserve"> Science</w:t>
            </w:r>
            <w:r w:rsidRPr="00190BE4">
              <w:rPr>
                <w:b w:val="0"/>
                <w:bCs/>
                <w:color w:val="auto"/>
                <w:szCs w:val="20"/>
              </w:rPr>
              <w:t xml:space="preserve"> </w:t>
            </w:r>
            <w:hyperlink r:id="rId5" w:history="1">
              <w:r w:rsidRPr="00190BE4">
                <w:rPr>
                  <w:rStyle w:val="Hyperlink"/>
                  <w:b w:val="0"/>
                  <w:bCs/>
                  <w:szCs w:val="20"/>
                  <w:shd w:val="clear" w:color="auto" w:fill="FFFFFF"/>
                </w:rPr>
                <w:t>§112.27 Science, Grade 7, Adopted 2021</w:t>
              </w:r>
            </w:hyperlink>
          </w:p>
          <w:p w14:paraId="0C7B6DA4" w14:textId="77777777" w:rsidR="00352455" w:rsidRPr="00352455" w:rsidRDefault="00352455" w:rsidP="001B0399">
            <w:pPr>
              <w:pStyle w:val="Heading6"/>
              <w:jc w:val="left"/>
              <w:rPr>
                <w:szCs w:val="20"/>
              </w:rPr>
            </w:pPr>
          </w:p>
        </w:tc>
      </w:tr>
      <w:tr w:rsidR="00352455" w:rsidRPr="00352455" w14:paraId="69B67F72" w14:textId="77777777" w:rsidTr="617E1904">
        <w:tc>
          <w:tcPr>
            <w:tcW w:w="6385" w:type="dxa"/>
          </w:tcPr>
          <w:p w14:paraId="447E9BF5" w14:textId="67EF7792" w:rsidR="00352455" w:rsidRPr="00352455" w:rsidRDefault="00352455" w:rsidP="00352455">
            <w:pPr>
              <w:pStyle w:val="Heading6"/>
              <w:keepNext w:val="0"/>
              <w:widowControl w:val="0"/>
              <w:jc w:val="left"/>
              <w:rPr>
                <w:bCs/>
                <w:color w:val="auto"/>
                <w:szCs w:val="20"/>
              </w:rPr>
            </w:pPr>
            <w:r w:rsidRPr="617E1904">
              <w:rPr>
                <w:color w:val="auto"/>
              </w:rPr>
              <w:t>1</w:t>
            </w:r>
            <w:r w:rsidRPr="617E1904">
              <w:rPr>
                <w:color w:val="auto"/>
                <w:vertAlign w:val="superscript"/>
              </w:rPr>
              <w:t>st</w:t>
            </w:r>
            <w:r w:rsidRPr="617E1904">
              <w:rPr>
                <w:color w:val="auto"/>
              </w:rPr>
              <w:t xml:space="preserve"> 6 Weeks:</w:t>
            </w:r>
          </w:p>
          <w:p w14:paraId="45683DE0" w14:textId="377A5109" w:rsidR="617E1904" w:rsidRDefault="617E1904" w:rsidP="617E1904">
            <w:pPr>
              <w:rPr>
                <w:rFonts w:ascii="Tahoma" w:eastAsia="Tahoma" w:hAnsi="Tahoma" w:cs="Tahoma"/>
                <w:sz w:val="20"/>
                <w:szCs w:val="20"/>
              </w:rPr>
            </w:pPr>
            <w:r w:rsidRPr="617E1904">
              <w:rPr>
                <w:rFonts w:ascii="Tahoma" w:eastAsia="Tahoma" w:hAnsi="Tahoma" w:cs="Tahoma"/>
                <w:sz w:val="20"/>
                <w:szCs w:val="20"/>
              </w:rPr>
              <w:t>Introduction to Science</w:t>
            </w:r>
            <w:r w:rsidR="00E26A0C">
              <w:rPr>
                <w:rFonts w:ascii="Tahoma" w:eastAsia="Tahoma" w:hAnsi="Tahoma" w:cs="Tahoma"/>
                <w:sz w:val="20"/>
                <w:szCs w:val="20"/>
              </w:rPr>
              <w:t>/</w:t>
            </w:r>
            <w:r w:rsidRPr="617E1904">
              <w:rPr>
                <w:rFonts w:ascii="Tahoma" w:eastAsia="Tahoma" w:hAnsi="Tahoma" w:cs="Tahoma"/>
                <w:sz w:val="20"/>
                <w:szCs w:val="20"/>
              </w:rPr>
              <w:t>Safety</w:t>
            </w:r>
            <w:r w:rsidR="00E26A0C">
              <w:rPr>
                <w:rFonts w:ascii="Tahoma" w:eastAsia="Tahoma" w:hAnsi="Tahoma" w:cs="Tahoma"/>
                <w:sz w:val="20"/>
                <w:szCs w:val="20"/>
              </w:rPr>
              <w:t xml:space="preserve"> – Interactive Science Notebooks</w:t>
            </w:r>
          </w:p>
          <w:p w14:paraId="3E317430" w14:textId="77777777" w:rsidR="00D52F2A" w:rsidRDefault="00E26A0C" w:rsidP="00E26A0C">
            <w:pPr>
              <w:widowControl w:val="0"/>
              <w:rPr>
                <w:rFonts w:ascii="Tahoma" w:eastAsia="Tahoma" w:hAnsi="Tahoma" w:cs="Tahoma"/>
                <w:sz w:val="20"/>
                <w:szCs w:val="20"/>
              </w:rPr>
            </w:pPr>
            <w:r>
              <w:rPr>
                <w:rFonts w:ascii="Tahoma" w:eastAsia="Tahoma" w:hAnsi="Tahoma" w:cs="Tahoma"/>
                <w:sz w:val="20"/>
                <w:szCs w:val="20"/>
              </w:rPr>
              <w:t>Matter and Solutions</w:t>
            </w:r>
            <w:r w:rsidR="00822423">
              <w:rPr>
                <w:rFonts w:ascii="Tahoma" w:eastAsia="Tahoma" w:hAnsi="Tahoma" w:cs="Tahoma"/>
                <w:sz w:val="20"/>
                <w:szCs w:val="20"/>
              </w:rPr>
              <w:t xml:space="preserve">: </w:t>
            </w:r>
          </w:p>
          <w:p w14:paraId="3DF4B552" w14:textId="77777777" w:rsidR="00822423" w:rsidRDefault="00822423" w:rsidP="00E26A0C">
            <w:pPr>
              <w:widowControl w:val="0"/>
              <w:rPr>
                <w:rFonts w:ascii="Tahoma" w:eastAsia="Tahoma" w:hAnsi="Tahoma" w:cs="Tahoma"/>
                <w:sz w:val="20"/>
                <w:szCs w:val="20"/>
              </w:rPr>
            </w:pPr>
            <w:r>
              <w:rPr>
                <w:rFonts w:ascii="Tahoma" w:eastAsia="Tahoma" w:hAnsi="Tahoma" w:cs="Tahoma"/>
                <w:sz w:val="20"/>
                <w:szCs w:val="20"/>
              </w:rPr>
              <w:t>Elements and Compounds</w:t>
            </w:r>
          </w:p>
          <w:p w14:paraId="0F78F7A1" w14:textId="77777777" w:rsidR="00822423" w:rsidRDefault="00822423" w:rsidP="00E26A0C">
            <w:pPr>
              <w:widowControl w:val="0"/>
              <w:rPr>
                <w:rFonts w:ascii="Tahoma" w:eastAsia="Tahoma" w:hAnsi="Tahoma" w:cs="Tahoma"/>
                <w:sz w:val="20"/>
                <w:szCs w:val="20"/>
              </w:rPr>
            </w:pPr>
            <w:r>
              <w:rPr>
                <w:rFonts w:ascii="Tahoma" w:eastAsia="Tahoma" w:hAnsi="Tahoma" w:cs="Tahoma"/>
                <w:sz w:val="20"/>
                <w:szCs w:val="20"/>
              </w:rPr>
              <w:t>Changes in Matter</w:t>
            </w:r>
          </w:p>
          <w:p w14:paraId="2EA6FD22" w14:textId="77777777" w:rsidR="00822423" w:rsidRDefault="00822423" w:rsidP="00E26A0C">
            <w:pPr>
              <w:widowControl w:val="0"/>
              <w:rPr>
                <w:rFonts w:ascii="Tahoma" w:eastAsia="Tahoma" w:hAnsi="Tahoma" w:cs="Tahoma"/>
                <w:sz w:val="20"/>
                <w:szCs w:val="20"/>
              </w:rPr>
            </w:pPr>
            <w:r>
              <w:rPr>
                <w:rFonts w:ascii="Tahoma" w:eastAsia="Tahoma" w:hAnsi="Tahoma" w:cs="Tahoma"/>
                <w:sz w:val="20"/>
                <w:szCs w:val="20"/>
              </w:rPr>
              <w:t>Solutions</w:t>
            </w:r>
          </w:p>
          <w:p w14:paraId="69CA7344" w14:textId="77777777" w:rsidR="00697370" w:rsidRDefault="00697370" w:rsidP="00E26A0C">
            <w:pPr>
              <w:widowControl w:val="0"/>
              <w:rPr>
                <w:rFonts w:ascii="Tahoma" w:eastAsia="Tahoma" w:hAnsi="Tahoma" w:cs="Tahoma"/>
                <w:sz w:val="20"/>
                <w:szCs w:val="20"/>
              </w:rPr>
            </w:pPr>
            <w:r>
              <w:rPr>
                <w:rFonts w:ascii="Tahoma" w:eastAsia="Tahoma" w:hAnsi="Tahoma" w:cs="Tahoma"/>
                <w:sz w:val="20"/>
                <w:szCs w:val="20"/>
              </w:rPr>
              <w:t>Force and Motion:</w:t>
            </w:r>
          </w:p>
          <w:p w14:paraId="5422D37F" w14:textId="77777777" w:rsidR="00697370" w:rsidRDefault="00697370" w:rsidP="00E26A0C">
            <w:pPr>
              <w:widowControl w:val="0"/>
              <w:rPr>
                <w:rFonts w:ascii="Tahoma" w:eastAsia="Tahoma" w:hAnsi="Tahoma" w:cs="Tahoma"/>
                <w:sz w:val="20"/>
                <w:szCs w:val="20"/>
              </w:rPr>
            </w:pPr>
            <w:r>
              <w:rPr>
                <w:rFonts w:ascii="Tahoma" w:eastAsia="Tahoma" w:hAnsi="Tahoma" w:cs="Tahoma"/>
                <w:sz w:val="20"/>
                <w:szCs w:val="20"/>
              </w:rPr>
              <w:t>Speed &amp; Velocity</w:t>
            </w:r>
          </w:p>
          <w:p w14:paraId="5ABC469D" w14:textId="77777777" w:rsidR="00697370" w:rsidRDefault="00697370" w:rsidP="00E26A0C">
            <w:pPr>
              <w:widowControl w:val="0"/>
              <w:rPr>
                <w:rFonts w:ascii="Tahoma" w:eastAsia="Tahoma" w:hAnsi="Tahoma" w:cs="Tahoma"/>
                <w:sz w:val="20"/>
                <w:szCs w:val="20"/>
              </w:rPr>
            </w:pPr>
            <w:r>
              <w:rPr>
                <w:rFonts w:ascii="Tahoma" w:eastAsia="Tahoma" w:hAnsi="Tahoma" w:cs="Tahoma"/>
                <w:sz w:val="20"/>
                <w:szCs w:val="20"/>
              </w:rPr>
              <w:t>Analyzing an Objects Motion</w:t>
            </w:r>
          </w:p>
          <w:p w14:paraId="3ED8D285" w14:textId="3242DBE3" w:rsidR="00FD01C8" w:rsidRPr="00D52F2A" w:rsidRDefault="00FD01C8" w:rsidP="00E26A0C">
            <w:pPr>
              <w:widowControl w:val="0"/>
              <w:rPr>
                <w:rFonts w:ascii="Tahoma" w:eastAsia="Tahoma" w:hAnsi="Tahoma" w:cs="Tahoma"/>
                <w:sz w:val="20"/>
                <w:szCs w:val="20"/>
              </w:rPr>
            </w:pPr>
            <w:r>
              <w:rPr>
                <w:rFonts w:ascii="Tahoma" w:eastAsia="Tahoma" w:hAnsi="Tahoma" w:cs="Tahoma"/>
                <w:sz w:val="20"/>
                <w:szCs w:val="20"/>
              </w:rPr>
              <w:t>Newton’s First Law</w:t>
            </w:r>
          </w:p>
        </w:tc>
        <w:tc>
          <w:tcPr>
            <w:tcW w:w="6660" w:type="dxa"/>
          </w:tcPr>
          <w:p w14:paraId="5566B13D" w14:textId="6E8B8DDA" w:rsidR="00352455" w:rsidRDefault="00352455" w:rsidP="00352455">
            <w:pPr>
              <w:pStyle w:val="Heading6"/>
              <w:jc w:val="left"/>
              <w:rPr>
                <w:bCs/>
                <w:color w:val="auto"/>
                <w:szCs w:val="20"/>
              </w:rPr>
            </w:pPr>
            <w:r w:rsidRPr="00352455">
              <w:rPr>
                <w:bCs/>
                <w:color w:val="auto"/>
                <w:szCs w:val="20"/>
              </w:rPr>
              <w:t>4</w:t>
            </w:r>
            <w:r w:rsidRPr="00352455">
              <w:rPr>
                <w:bCs/>
                <w:color w:val="auto"/>
                <w:szCs w:val="20"/>
                <w:vertAlign w:val="superscript"/>
              </w:rPr>
              <w:t>th</w:t>
            </w:r>
            <w:r w:rsidRPr="00352455">
              <w:rPr>
                <w:bCs/>
                <w:color w:val="auto"/>
                <w:szCs w:val="20"/>
              </w:rPr>
              <w:t xml:space="preserve"> 6 Weeks:</w:t>
            </w:r>
          </w:p>
          <w:p w14:paraId="1FCE1E6E" w14:textId="77777777" w:rsidR="00352455" w:rsidRDefault="00A14BEE" w:rsidP="006E030E">
            <w:pPr>
              <w:rPr>
                <w:rFonts w:ascii="Tahoma" w:eastAsia="Tahoma" w:hAnsi="Tahoma" w:cs="Tahoma"/>
                <w:sz w:val="20"/>
                <w:szCs w:val="20"/>
              </w:rPr>
            </w:pPr>
            <w:r>
              <w:rPr>
                <w:rFonts w:ascii="Tahoma" w:eastAsia="Tahoma" w:hAnsi="Tahoma" w:cs="Tahoma"/>
                <w:sz w:val="20"/>
                <w:szCs w:val="20"/>
              </w:rPr>
              <w:t>Plate Tectonics: Volcanoes</w:t>
            </w:r>
          </w:p>
          <w:p w14:paraId="61AA905B" w14:textId="77777777" w:rsidR="00A14BEE" w:rsidRDefault="00A14BEE" w:rsidP="006E030E">
            <w:pPr>
              <w:rPr>
                <w:rFonts w:ascii="Tahoma" w:eastAsia="Tahoma" w:hAnsi="Tahoma" w:cs="Tahoma"/>
                <w:sz w:val="20"/>
                <w:szCs w:val="20"/>
              </w:rPr>
            </w:pPr>
            <w:r>
              <w:rPr>
                <w:rFonts w:ascii="Tahoma" w:eastAsia="Tahoma" w:hAnsi="Tahoma" w:cs="Tahoma"/>
                <w:sz w:val="20"/>
                <w:szCs w:val="20"/>
              </w:rPr>
              <w:t>Water and Human Activity:</w:t>
            </w:r>
          </w:p>
          <w:p w14:paraId="5D8E8044" w14:textId="77777777" w:rsidR="00A14BEE" w:rsidRDefault="00D74BF9" w:rsidP="006E030E">
            <w:pPr>
              <w:rPr>
                <w:rFonts w:ascii="Tahoma" w:eastAsia="Tahoma" w:hAnsi="Tahoma" w:cs="Tahoma"/>
                <w:sz w:val="20"/>
                <w:szCs w:val="20"/>
              </w:rPr>
            </w:pPr>
            <w:r>
              <w:rPr>
                <w:rFonts w:ascii="Tahoma" w:eastAsia="Tahoma" w:hAnsi="Tahoma" w:cs="Tahoma"/>
                <w:sz w:val="20"/>
                <w:szCs w:val="20"/>
              </w:rPr>
              <w:t>Surface Water</w:t>
            </w:r>
          </w:p>
          <w:p w14:paraId="24FDE428" w14:textId="77777777" w:rsidR="00D74BF9" w:rsidRDefault="00D74BF9" w:rsidP="006E030E">
            <w:pPr>
              <w:rPr>
                <w:rFonts w:ascii="Tahoma" w:eastAsia="Tahoma" w:hAnsi="Tahoma" w:cs="Tahoma"/>
                <w:sz w:val="20"/>
                <w:szCs w:val="20"/>
              </w:rPr>
            </w:pPr>
            <w:r>
              <w:rPr>
                <w:rFonts w:ascii="Tahoma" w:eastAsia="Tahoma" w:hAnsi="Tahoma" w:cs="Tahoma"/>
                <w:sz w:val="20"/>
                <w:szCs w:val="20"/>
              </w:rPr>
              <w:t>Groundwater</w:t>
            </w:r>
          </w:p>
          <w:p w14:paraId="652FC2DA" w14:textId="77777777" w:rsidR="00D74BF9" w:rsidRDefault="00D74BF9" w:rsidP="006E030E">
            <w:pPr>
              <w:rPr>
                <w:rFonts w:ascii="Tahoma" w:eastAsia="Tahoma" w:hAnsi="Tahoma" w:cs="Tahoma"/>
                <w:sz w:val="20"/>
                <w:szCs w:val="20"/>
              </w:rPr>
            </w:pPr>
            <w:r>
              <w:rPr>
                <w:rFonts w:ascii="Tahoma" w:eastAsia="Tahoma" w:hAnsi="Tahoma" w:cs="Tahoma"/>
                <w:sz w:val="20"/>
                <w:szCs w:val="20"/>
              </w:rPr>
              <w:t>Importance of the Ocean</w:t>
            </w:r>
          </w:p>
          <w:p w14:paraId="06B9B676" w14:textId="77777777" w:rsidR="00D74BF9" w:rsidRDefault="00D74BF9" w:rsidP="006E030E">
            <w:pPr>
              <w:rPr>
                <w:rFonts w:ascii="Tahoma" w:eastAsia="Tahoma" w:hAnsi="Tahoma" w:cs="Tahoma"/>
                <w:sz w:val="20"/>
                <w:szCs w:val="20"/>
              </w:rPr>
            </w:pPr>
            <w:r>
              <w:rPr>
                <w:rFonts w:ascii="Tahoma" w:eastAsia="Tahoma" w:hAnsi="Tahoma" w:cs="Tahoma"/>
                <w:sz w:val="20"/>
                <w:szCs w:val="20"/>
              </w:rPr>
              <w:t>Body Systems: Organization, Communication and Movement</w:t>
            </w:r>
          </w:p>
          <w:p w14:paraId="1A2FF96B" w14:textId="77777777" w:rsidR="00292D39" w:rsidRDefault="00292D39" w:rsidP="006E030E">
            <w:pPr>
              <w:rPr>
                <w:rFonts w:ascii="Tahoma" w:eastAsia="Tahoma" w:hAnsi="Tahoma" w:cs="Tahoma"/>
                <w:sz w:val="20"/>
                <w:szCs w:val="20"/>
              </w:rPr>
            </w:pPr>
            <w:r>
              <w:rPr>
                <w:rFonts w:ascii="Tahoma" w:eastAsia="Tahoma" w:hAnsi="Tahoma" w:cs="Tahoma"/>
                <w:sz w:val="20"/>
                <w:szCs w:val="20"/>
              </w:rPr>
              <w:t>Organization in Plants and Animals</w:t>
            </w:r>
          </w:p>
          <w:p w14:paraId="7610762A" w14:textId="77777777" w:rsidR="00292D39" w:rsidRDefault="00292D39" w:rsidP="006E030E">
            <w:pPr>
              <w:rPr>
                <w:rFonts w:ascii="Tahoma" w:hAnsi="Tahoma" w:cs="Tahoma"/>
                <w:sz w:val="20"/>
                <w:szCs w:val="20"/>
              </w:rPr>
            </w:pPr>
            <w:r>
              <w:rPr>
                <w:rFonts w:ascii="Tahoma" w:hAnsi="Tahoma" w:cs="Tahoma"/>
                <w:sz w:val="20"/>
                <w:szCs w:val="20"/>
              </w:rPr>
              <w:t>Nervous System</w:t>
            </w:r>
          </w:p>
          <w:p w14:paraId="29D42286" w14:textId="011C973C" w:rsidR="00292D39" w:rsidRDefault="00292D39" w:rsidP="006E030E">
            <w:pPr>
              <w:rPr>
                <w:rFonts w:ascii="Tahoma" w:hAnsi="Tahoma" w:cs="Tahoma"/>
                <w:sz w:val="20"/>
                <w:szCs w:val="20"/>
              </w:rPr>
            </w:pPr>
            <w:r>
              <w:rPr>
                <w:rFonts w:ascii="Tahoma" w:hAnsi="Tahoma" w:cs="Tahoma"/>
                <w:sz w:val="20"/>
                <w:szCs w:val="20"/>
              </w:rPr>
              <w:t>Endocrine &amp; Reproductive Systems</w:t>
            </w:r>
          </w:p>
          <w:p w14:paraId="1F10FC94" w14:textId="68249BA7" w:rsidR="00292D39" w:rsidRPr="00352455" w:rsidRDefault="00292D39" w:rsidP="006E030E">
            <w:pPr>
              <w:rPr>
                <w:rFonts w:ascii="Tahoma" w:hAnsi="Tahoma" w:cs="Tahoma"/>
                <w:sz w:val="20"/>
                <w:szCs w:val="20"/>
              </w:rPr>
            </w:pPr>
            <w:r>
              <w:rPr>
                <w:rFonts w:ascii="Tahoma" w:hAnsi="Tahoma" w:cs="Tahoma"/>
                <w:sz w:val="20"/>
                <w:szCs w:val="20"/>
              </w:rPr>
              <w:t>Skeletal &amp; Muscular Systems</w:t>
            </w:r>
          </w:p>
        </w:tc>
      </w:tr>
      <w:tr w:rsidR="00352455" w:rsidRPr="00352455" w14:paraId="7F9FEF14" w14:textId="77777777" w:rsidTr="617E1904">
        <w:tc>
          <w:tcPr>
            <w:tcW w:w="6385" w:type="dxa"/>
          </w:tcPr>
          <w:p w14:paraId="674ED361" w14:textId="01E7EEE2" w:rsidR="00352455" w:rsidRPr="00352455" w:rsidRDefault="00DC5803" w:rsidP="00352455">
            <w:pPr>
              <w:pStyle w:val="Heading6"/>
              <w:keepNext w:val="0"/>
              <w:widowControl w:val="0"/>
              <w:jc w:val="left"/>
              <w:rPr>
                <w:bCs/>
                <w:color w:val="auto"/>
                <w:szCs w:val="20"/>
              </w:rPr>
            </w:pPr>
            <w:r w:rsidRPr="617E1904">
              <w:rPr>
                <w:color w:val="auto"/>
              </w:rPr>
              <w:t>2</w:t>
            </w:r>
            <w:r w:rsidRPr="617E1904">
              <w:rPr>
                <w:color w:val="auto"/>
                <w:vertAlign w:val="superscript"/>
              </w:rPr>
              <w:t>nd</w:t>
            </w:r>
            <w:r w:rsidRPr="617E1904">
              <w:rPr>
                <w:color w:val="auto"/>
              </w:rPr>
              <w:t xml:space="preserve"> </w:t>
            </w:r>
            <w:r w:rsidR="00352455" w:rsidRPr="617E1904">
              <w:rPr>
                <w:color w:val="auto"/>
              </w:rPr>
              <w:t>6 Weeks:</w:t>
            </w:r>
          </w:p>
          <w:p w14:paraId="10563931" w14:textId="77777777" w:rsidR="00D52F2A" w:rsidRDefault="00FD01C8" w:rsidP="00FD01C8">
            <w:pPr>
              <w:widowControl w:val="0"/>
              <w:rPr>
                <w:rFonts w:ascii="Tahoma" w:eastAsia="Tahoma" w:hAnsi="Tahoma" w:cs="Tahoma"/>
                <w:sz w:val="20"/>
                <w:szCs w:val="20"/>
              </w:rPr>
            </w:pPr>
            <w:r>
              <w:rPr>
                <w:rFonts w:ascii="Tahoma" w:eastAsia="Tahoma" w:hAnsi="Tahoma" w:cs="Tahoma"/>
                <w:sz w:val="20"/>
                <w:szCs w:val="20"/>
              </w:rPr>
              <w:t>Thermal Energy:</w:t>
            </w:r>
          </w:p>
          <w:p w14:paraId="385900FD" w14:textId="1CBC50AD" w:rsidR="00FD01C8" w:rsidRDefault="00FC47E0" w:rsidP="00FD01C8">
            <w:pPr>
              <w:widowControl w:val="0"/>
              <w:rPr>
                <w:rFonts w:ascii="Tahoma" w:hAnsi="Tahoma" w:cs="Tahoma"/>
                <w:sz w:val="20"/>
                <w:szCs w:val="20"/>
              </w:rPr>
            </w:pPr>
            <w:r>
              <w:rPr>
                <w:rFonts w:ascii="Tahoma" w:hAnsi="Tahoma" w:cs="Tahoma"/>
                <w:sz w:val="20"/>
                <w:szCs w:val="20"/>
              </w:rPr>
              <w:t>Temperature and Kinetic Energy</w:t>
            </w:r>
          </w:p>
          <w:p w14:paraId="4EE34348" w14:textId="77777777" w:rsidR="00FC47E0" w:rsidRDefault="00FC47E0" w:rsidP="00FD01C8">
            <w:pPr>
              <w:widowControl w:val="0"/>
              <w:rPr>
                <w:rFonts w:ascii="Tahoma" w:hAnsi="Tahoma" w:cs="Tahoma"/>
                <w:sz w:val="20"/>
                <w:szCs w:val="20"/>
              </w:rPr>
            </w:pPr>
            <w:r>
              <w:rPr>
                <w:rFonts w:ascii="Tahoma" w:hAnsi="Tahoma" w:cs="Tahoma"/>
                <w:sz w:val="20"/>
                <w:szCs w:val="20"/>
              </w:rPr>
              <w:t xml:space="preserve">Thermal Energy Transfer </w:t>
            </w:r>
          </w:p>
          <w:p w14:paraId="194435C6" w14:textId="4D0BF725" w:rsidR="00935A55" w:rsidRPr="00352455" w:rsidRDefault="00FC47E0" w:rsidP="00FD01C8">
            <w:pPr>
              <w:widowControl w:val="0"/>
              <w:rPr>
                <w:rFonts w:ascii="Tahoma" w:hAnsi="Tahoma" w:cs="Tahoma"/>
                <w:sz w:val="20"/>
                <w:szCs w:val="20"/>
              </w:rPr>
            </w:pPr>
            <w:r>
              <w:rPr>
                <w:rFonts w:ascii="Tahoma" w:hAnsi="Tahoma" w:cs="Tahoma"/>
                <w:sz w:val="20"/>
                <w:szCs w:val="20"/>
              </w:rPr>
              <w:t>Thermal Energy and Equilibrium</w:t>
            </w:r>
          </w:p>
        </w:tc>
        <w:tc>
          <w:tcPr>
            <w:tcW w:w="6660" w:type="dxa"/>
          </w:tcPr>
          <w:p w14:paraId="08E31337" w14:textId="2A903F02" w:rsidR="00352455" w:rsidRPr="00352455" w:rsidRDefault="00DC5803" w:rsidP="00352455">
            <w:pPr>
              <w:pStyle w:val="Heading6"/>
              <w:keepNext w:val="0"/>
              <w:widowControl w:val="0"/>
              <w:jc w:val="left"/>
              <w:rPr>
                <w:bCs/>
                <w:color w:val="auto"/>
                <w:szCs w:val="20"/>
              </w:rPr>
            </w:pPr>
            <w:r w:rsidRPr="617E1904">
              <w:rPr>
                <w:color w:val="auto"/>
              </w:rPr>
              <w:t>5</w:t>
            </w:r>
            <w:r w:rsidRPr="617E1904">
              <w:rPr>
                <w:color w:val="auto"/>
                <w:vertAlign w:val="superscript"/>
              </w:rPr>
              <w:t>th</w:t>
            </w:r>
            <w:r w:rsidRPr="617E1904">
              <w:rPr>
                <w:color w:val="auto"/>
              </w:rPr>
              <w:t xml:space="preserve"> </w:t>
            </w:r>
            <w:r w:rsidR="00352455" w:rsidRPr="617E1904">
              <w:rPr>
                <w:color w:val="auto"/>
              </w:rPr>
              <w:t>6 Weeks:</w:t>
            </w:r>
          </w:p>
          <w:p w14:paraId="26B3BE23" w14:textId="77777777" w:rsidR="00A57AA7" w:rsidRDefault="00C0723D" w:rsidP="006E030E">
            <w:pPr>
              <w:rPr>
                <w:rFonts w:ascii="Tahoma" w:eastAsia="Tahoma" w:hAnsi="Tahoma" w:cs="Tahoma"/>
                <w:sz w:val="20"/>
                <w:szCs w:val="20"/>
              </w:rPr>
            </w:pPr>
            <w:r>
              <w:rPr>
                <w:rFonts w:ascii="Tahoma" w:eastAsia="Tahoma" w:hAnsi="Tahoma" w:cs="Tahoma"/>
                <w:sz w:val="20"/>
                <w:szCs w:val="20"/>
              </w:rPr>
              <w:t>Body Systems: Energy and Defense</w:t>
            </w:r>
          </w:p>
          <w:p w14:paraId="41C8CDBA" w14:textId="77777777" w:rsidR="00A57AA7" w:rsidRDefault="00A57AA7" w:rsidP="006E030E">
            <w:pPr>
              <w:rPr>
                <w:rFonts w:ascii="Tahoma" w:eastAsia="Tahoma" w:hAnsi="Tahoma" w:cs="Tahoma"/>
                <w:sz w:val="20"/>
                <w:szCs w:val="20"/>
              </w:rPr>
            </w:pPr>
            <w:r>
              <w:rPr>
                <w:rFonts w:ascii="Tahoma" w:eastAsia="Tahoma" w:hAnsi="Tahoma" w:cs="Tahoma"/>
                <w:sz w:val="20"/>
                <w:szCs w:val="20"/>
              </w:rPr>
              <w:t>Circulatory and Respiratory Systems</w:t>
            </w:r>
          </w:p>
          <w:p w14:paraId="1C2DCC27" w14:textId="77777777" w:rsidR="00A57AA7" w:rsidRDefault="00A57AA7" w:rsidP="006E030E">
            <w:pPr>
              <w:rPr>
                <w:rFonts w:ascii="Tahoma" w:eastAsia="Tahoma" w:hAnsi="Tahoma" w:cs="Tahoma"/>
                <w:sz w:val="20"/>
                <w:szCs w:val="20"/>
              </w:rPr>
            </w:pPr>
            <w:r>
              <w:rPr>
                <w:rFonts w:ascii="Tahoma" w:eastAsia="Tahoma" w:hAnsi="Tahoma" w:cs="Tahoma"/>
                <w:sz w:val="20"/>
                <w:szCs w:val="20"/>
              </w:rPr>
              <w:t>Digestive and Urinary Systems</w:t>
            </w:r>
          </w:p>
          <w:p w14:paraId="3AA5B2E8" w14:textId="77777777" w:rsidR="00A57AA7" w:rsidRDefault="00A57AA7" w:rsidP="006E030E">
            <w:pPr>
              <w:rPr>
                <w:rFonts w:ascii="Tahoma" w:eastAsia="Tahoma" w:hAnsi="Tahoma" w:cs="Tahoma"/>
                <w:sz w:val="20"/>
                <w:szCs w:val="20"/>
              </w:rPr>
            </w:pPr>
            <w:r>
              <w:rPr>
                <w:rFonts w:ascii="Tahoma" w:eastAsia="Tahoma" w:hAnsi="Tahoma" w:cs="Tahoma"/>
                <w:sz w:val="20"/>
                <w:szCs w:val="20"/>
              </w:rPr>
              <w:t>Immune and Integumentary Systems</w:t>
            </w:r>
          </w:p>
          <w:p w14:paraId="755E494D" w14:textId="6FAEB587" w:rsidR="006E030E" w:rsidRDefault="00A57AA7" w:rsidP="006E030E">
            <w:pPr>
              <w:rPr>
                <w:rFonts w:ascii="Tahoma" w:eastAsia="Tahoma" w:hAnsi="Tahoma" w:cs="Tahoma"/>
                <w:sz w:val="20"/>
                <w:szCs w:val="20"/>
              </w:rPr>
            </w:pPr>
            <w:r>
              <w:rPr>
                <w:rFonts w:ascii="Tahoma" w:eastAsia="Tahoma" w:hAnsi="Tahoma" w:cs="Tahoma"/>
                <w:sz w:val="20"/>
                <w:szCs w:val="20"/>
              </w:rPr>
              <w:t>Inheritance and Changes in Populations:</w:t>
            </w:r>
          </w:p>
          <w:p w14:paraId="1C78660C" w14:textId="14477832" w:rsidR="00FF5E6C" w:rsidRDefault="00FF5E6C" w:rsidP="006E030E">
            <w:pPr>
              <w:rPr>
                <w:rFonts w:ascii="Tahoma" w:eastAsia="Tahoma" w:hAnsi="Tahoma" w:cs="Tahoma"/>
                <w:sz w:val="20"/>
                <w:szCs w:val="20"/>
              </w:rPr>
            </w:pPr>
            <w:r>
              <w:rPr>
                <w:rFonts w:ascii="Tahoma" w:eastAsia="Tahoma" w:hAnsi="Tahoma" w:cs="Tahoma"/>
                <w:sz w:val="20"/>
                <w:szCs w:val="20"/>
              </w:rPr>
              <w:t>How Traits are Passed</w:t>
            </w:r>
          </w:p>
          <w:p w14:paraId="276B1647" w14:textId="53D81AB7" w:rsidR="00FF5E6C" w:rsidRDefault="00FF5E6C" w:rsidP="006E030E">
            <w:pPr>
              <w:rPr>
                <w:rFonts w:ascii="Tahoma" w:eastAsia="Tahoma" w:hAnsi="Tahoma" w:cs="Tahoma"/>
                <w:sz w:val="20"/>
                <w:szCs w:val="20"/>
              </w:rPr>
            </w:pPr>
            <w:r>
              <w:rPr>
                <w:rFonts w:ascii="Tahoma" w:eastAsia="Tahoma" w:hAnsi="Tahoma" w:cs="Tahoma"/>
                <w:sz w:val="20"/>
                <w:szCs w:val="20"/>
              </w:rPr>
              <w:t>How Populations Change</w:t>
            </w:r>
          </w:p>
          <w:p w14:paraId="68CF9BFC" w14:textId="67A0DC07" w:rsidR="00352455" w:rsidRPr="00E00D86" w:rsidRDefault="00FF5E6C" w:rsidP="00990A87">
            <w:pPr>
              <w:rPr>
                <w:rFonts w:ascii="Tahoma" w:eastAsia="Tahoma" w:hAnsi="Tahoma" w:cs="Tahoma"/>
                <w:sz w:val="20"/>
                <w:szCs w:val="20"/>
              </w:rPr>
            </w:pPr>
            <w:r>
              <w:rPr>
                <w:rFonts w:ascii="Tahoma" w:eastAsia="Tahoma" w:hAnsi="Tahoma" w:cs="Tahoma"/>
                <w:sz w:val="20"/>
                <w:szCs w:val="20"/>
              </w:rPr>
              <w:t xml:space="preserve">Classification: </w:t>
            </w:r>
            <w:r w:rsidR="00990A87">
              <w:rPr>
                <w:rFonts w:ascii="Tahoma" w:eastAsia="Tahoma" w:hAnsi="Tahoma" w:cs="Tahoma"/>
                <w:sz w:val="20"/>
                <w:szCs w:val="20"/>
              </w:rPr>
              <w:t>Taxonomy</w:t>
            </w:r>
          </w:p>
        </w:tc>
      </w:tr>
      <w:tr w:rsidR="00352455" w:rsidRPr="00352455" w14:paraId="35543893" w14:textId="77777777" w:rsidTr="617E1904">
        <w:tc>
          <w:tcPr>
            <w:tcW w:w="6385" w:type="dxa"/>
          </w:tcPr>
          <w:p w14:paraId="4B141600" w14:textId="13362534" w:rsidR="00352455" w:rsidRPr="00352455" w:rsidRDefault="00DC5803" w:rsidP="00352455">
            <w:pPr>
              <w:pStyle w:val="Heading6"/>
              <w:keepNext w:val="0"/>
              <w:widowControl w:val="0"/>
              <w:jc w:val="left"/>
              <w:rPr>
                <w:bCs/>
                <w:color w:val="auto"/>
                <w:szCs w:val="20"/>
              </w:rPr>
            </w:pPr>
            <w:r w:rsidRPr="617E1904">
              <w:rPr>
                <w:color w:val="auto"/>
              </w:rPr>
              <w:t>3</w:t>
            </w:r>
            <w:r w:rsidRPr="617E1904">
              <w:rPr>
                <w:color w:val="auto"/>
                <w:vertAlign w:val="superscript"/>
              </w:rPr>
              <w:t>rd</w:t>
            </w:r>
            <w:r w:rsidRPr="617E1904">
              <w:rPr>
                <w:color w:val="auto"/>
              </w:rPr>
              <w:t xml:space="preserve"> </w:t>
            </w:r>
            <w:r w:rsidR="00352455" w:rsidRPr="617E1904">
              <w:rPr>
                <w:color w:val="auto"/>
              </w:rPr>
              <w:t>6 Weeks:</w:t>
            </w:r>
          </w:p>
          <w:p w14:paraId="04A49106" w14:textId="77777777" w:rsidR="00352455" w:rsidRDefault="00935A55" w:rsidP="006E030E">
            <w:pPr>
              <w:widowControl w:val="0"/>
              <w:rPr>
                <w:rFonts w:ascii="Tahoma" w:hAnsi="Tahoma" w:cs="Tahoma"/>
                <w:sz w:val="20"/>
                <w:szCs w:val="20"/>
              </w:rPr>
            </w:pPr>
            <w:r>
              <w:rPr>
                <w:rFonts w:ascii="Tahoma" w:hAnsi="Tahoma" w:cs="Tahoma"/>
                <w:sz w:val="20"/>
                <w:szCs w:val="20"/>
              </w:rPr>
              <w:t>The Solar System:</w:t>
            </w:r>
          </w:p>
          <w:p w14:paraId="59A94D6F" w14:textId="77777777" w:rsidR="00935A55" w:rsidRDefault="00935A55" w:rsidP="006E030E">
            <w:pPr>
              <w:widowControl w:val="0"/>
              <w:rPr>
                <w:rFonts w:ascii="Tahoma" w:hAnsi="Tahoma" w:cs="Tahoma"/>
                <w:sz w:val="20"/>
                <w:szCs w:val="20"/>
              </w:rPr>
            </w:pPr>
            <w:r>
              <w:rPr>
                <w:rFonts w:ascii="Tahoma" w:hAnsi="Tahoma" w:cs="Tahoma"/>
                <w:sz w:val="20"/>
                <w:szCs w:val="20"/>
              </w:rPr>
              <w:t>Objects in the Solar System</w:t>
            </w:r>
          </w:p>
          <w:p w14:paraId="2EAB0E9C" w14:textId="77777777" w:rsidR="002C7BA5" w:rsidRDefault="002C7BA5" w:rsidP="006E030E">
            <w:pPr>
              <w:widowControl w:val="0"/>
              <w:rPr>
                <w:rFonts w:ascii="Tahoma" w:hAnsi="Tahoma" w:cs="Tahoma"/>
                <w:sz w:val="20"/>
                <w:szCs w:val="20"/>
              </w:rPr>
            </w:pPr>
            <w:r>
              <w:rPr>
                <w:rFonts w:ascii="Tahoma" w:hAnsi="Tahoma" w:cs="Tahoma"/>
                <w:sz w:val="20"/>
                <w:szCs w:val="20"/>
              </w:rPr>
              <w:t>Gravity and Motion</w:t>
            </w:r>
          </w:p>
          <w:p w14:paraId="068B5D6A" w14:textId="77777777" w:rsidR="002C7BA5" w:rsidRDefault="002C7BA5" w:rsidP="006E030E">
            <w:pPr>
              <w:widowControl w:val="0"/>
              <w:rPr>
                <w:rFonts w:ascii="Tahoma" w:hAnsi="Tahoma" w:cs="Tahoma"/>
                <w:sz w:val="20"/>
                <w:szCs w:val="20"/>
              </w:rPr>
            </w:pPr>
            <w:r>
              <w:rPr>
                <w:rFonts w:ascii="Tahoma" w:hAnsi="Tahoma" w:cs="Tahoma"/>
                <w:sz w:val="20"/>
                <w:szCs w:val="20"/>
              </w:rPr>
              <w:t>Life and Earth</w:t>
            </w:r>
          </w:p>
          <w:p w14:paraId="0E0B52BC" w14:textId="77777777" w:rsidR="002C7BA5" w:rsidRDefault="002C7BA5" w:rsidP="006E030E">
            <w:pPr>
              <w:widowControl w:val="0"/>
              <w:rPr>
                <w:rFonts w:ascii="Tahoma" w:hAnsi="Tahoma" w:cs="Tahoma"/>
                <w:sz w:val="20"/>
                <w:szCs w:val="20"/>
              </w:rPr>
            </w:pPr>
            <w:r>
              <w:rPr>
                <w:rFonts w:ascii="Tahoma" w:hAnsi="Tahoma" w:cs="Tahoma"/>
                <w:sz w:val="20"/>
                <w:szCs w:val="20"/>
              </w:rPr>
              <w:t>Plate Tec</w:t>
            </w:r>
            <w:r w:rsidR="00BB333D">
              <w:rPr>
                <w:rFonts w:ascii="Tahoma" w:hAnsi="Tahoma" w:cs="Tahoma"/>
                <w:sz w:val="20"/>
                <w:szCs w:val="20"/>
              </w:rPr>
              <w:t>tonics &amp; Earth’s Surface</w:t>
            </w:r>
          </w:p>
          <w:p w14:paraId="35A3DEFB" w14:textId="33E6ACB4" w:rsidR="00BB333D" w:rsidRPr="00352455" w:rsidRDefault="00BB333D" w:rsidP="006E030E">
            <w:pPr>
              <w:widowControl w:val="0"/>
              <w:rPr>
                <w:rFonts w:ascii="Tahoma" w:hAnsi="Tahoma" w:cs="Tahoma"/>
                <w:sz w:val="20"/>
                <w:szCs w:val="20"/>
              </w:rPr>
            </w:pPr>
            <w:r>
              <w:rPr>
                <w:rFonts w:ascii="Tahoma" w:hAnsi="Tahoma" w:cs="Tahoma"/>
                <w:sz w:val="20"/>
                <w:szCs w:val="20"/>
              </w:rPr>
              <w:t>Earthquakes</w:t>
            </w:r>
          </w:p>
        </w:tc>
        <w:tc>
          <w:tcPr>
            <w:tcW w:w="6660" w:type="dxa"/>
          </w:tcPr>
          <w:p w14:paraId="5DA7E1AF" w14:textId="6482D82C" w:rsidR="00352455" w:rsidRPr="00352455" w:rsidRDefault="00DC5803" w:rsidP="00352455">
            <w:pPr>
              <w:pStyle w:val="Heading6"/>
              <w:keepNext w:val="0"/>
              <w:widowControl w:val="0"/>
              <w:jc w:val="left"/>
              <w:rPr>
                <w:bCs/>
                <w:color w:val="auto"/>
                <w:szCs w:val="20"/>
              </w:rPr>
            </w:pPr>
            <w:r w:rsidRPr="617E1904">
              <w:rPr>
                <w:color w:val="auto"/>
              </w:rPr>
              <w:t>6</w:t>
            </w:r>
            <w:r w:rsidRPr="617E1904">
              <w:rPr>
                <w:color w:val="auto"/>
                <w:vertAlign w:val="superscript"/>
              </w:rPr>
              <w:t>th</w:t>
            </w:r>
            <w:r w:rsidRPr="617E1904">
              <w:rPr>
                <w:color w:val="auto"/>
              </w:rPr>
              <w:t xml:space="preserve"> </w:t>
            </w:r>
            <w:r w:rsidR="00352455" w:rsidRPr="617E1904">
              <w:rPr>
                <w:color w:val="auto"/>
              </w:rPr>
              <w:t>6 Weeks:</w:t>
            </w:r>
          </w:p>
          <w:p w14:paraId="6BA09918" w14:textId="77777777" w:rsidR="00990A87" w:rsidRDefault="00990A87" w:rsidP="00990A87">
            <w:pPr>
              <w:rPr>
                <w:rFonts w:ascii="Tahoma" w:eastAsia="Tahoma" w:hAnsi="Tahoma" w:cs="Tahoma"/>
                <w:sz w:val="20"/>
                <w:szCs w:val="20"/>
              </w:rPr>
            </w:pPr>
            <w:r>
              <w:rPr>
                <w:rFonts w:ascii="Tahoma" w:eastAsia="Tahoma" w:hAnsi="Tahoma" w:cs="Tahoma"/>
                <w:sz w:val="20"/>
                <w:szCs w:val="20"/>
              </w:rPr>
              <w:t>Classification: Taxonomy</w:t>
            </w:r>
          </w:p>
          <w:p w14:paraId="0B1E30EC" w14:textId="77777777" w:rsidR="00990A87" w:rsidRDefault="00990A87" w:rsidP="00990A87">
            <w:pPr>
              <w:rPr>
                <w:rFonts w:ascii="Tahoma" w:eastAsia="Tahoma" w:hAnsi="Tahoma" w:cs="Tahoma"/>
                <w:sz w:val="20"/>
                <w:szCs w:val="20"/>
              </w:rPr>
            </w:pPr>
            <w:r>
              <w:rPr>
                <w:rFonts w:ascii="Tahoma" w:eastAsia="Tahoma" w:hAnsi="Tahoma" w:cs="Tahoma"/>
                <w:sz w:val="20"/>
                <w:szCs w:val="20"/>
              </w:rPr>
              <w:t>Archaea, Bacteria, &amp; Ecosystems</w:t>
            </w:r>
          </w:p>
          <w:p w14:paraId="2047834F" w14:textId="77777777" w:rsidR="00990A87" w:rsidRDefault="00990A87" w:rsidP="00990A87">
            <w:pPr>
              <w:rPr>
                <w:rFonts w:ascii="Tahoma" w:eastAsia="Tahoma" w:hAnsi="Tahoma" w:cs="Tahoma"/>
                <w:sz w:val="20"/>
                <w:szCs w:val="20"/>
              </w:rPr>
            </w:pPr>
            <w:r>
              <w:rPr>
                <w:rFonts w:ascii="Tahoma" w:eastAsia="Tahoma" w:hAnsi="Tahoma" w:cs="Tahoma"/>
                <w:sz w:val="20"/>
                <w:szCs w:val="20"/>
              </w:rPr>
              <w:t>Eukarya and Ecosystems</w:t>
            </w:r>
          </w:p>
          <w:p w14:paraId="7F92C6A1" w14:textId="09EF2148" w:rsidR="00E00D86" w:rsidRDefault="00E00D86" w:rsidP="00990A87">
            <w:pPr>
              <w:rPr>
                <w:rFonts w:ascii="Tahoma" w:eastAsia="Tahoma" w:hAnsi="Tahoma" w:cs="Tahoma"/>
                <w:sz w:val="20"/>
                <w:szCs w:val="20"/>
              </w:rPr>
            </w:pPr>
            <w:r>
              <w:rPr>
                <w:rFonts w:ascii="Tahoma" w:eastAsia="Tahoma" w:hAnsi="Tahoma" w:cs="Tahoma"/>
                <w:sz w:val="20"/>
                <w:szCs w:val="20"/>
              </w:rPr>
              <w:t>Matter and Energy in Ecosystems:</w:t>
            </w:r>
          </w:p>
          <w:p w14:paraId="67E338CE" w14:textId="75C85CDA" w:rsidR="00E00D86" w:rsidRDefault="00E00D86" w:rsidP="00990A87">
            <w:pPr>
              <w:rPr>
                <w:rFonts w:ascii="Tahoma" w:eastAsia="Tahoma" w:hAnsi="Tahoma" w:cs="Tahoma"/>
                <w:sz w:val="20"/>
                <w:szCs w:val="20"/>
              </w:rPr>
            </w:pPr>
            <w:r>
              <w:rPr>
                <w:rFonts w:ascii="Tahoma" w:eastAsia="Tahoma" w:hAnsi="Tahoma" w:cs="Tahoma"/>
                <w:sz w:val="20"/>
                <w:szCs w:val="20"/>
              </w:rPr>
              <w:t>Energy Flow in Ecosystems</w:t>
            </w:r>
          </w:p>
          <w:p w14:paraId="6AAE21D1" w14:textId="436B594A" w:rsidR="00352455" w:rsidRPr="00E00D86" w:rsidRDefault="00E00D86" w:rsidP="00E00D86">
            <w:pPr>
              <w:rPr>
                <w:rFonts w:ascii="Tahoma" w:eastAsia="Tahoma" w:hAnsi="Tahoma" w:cs="Tahoma"/>
                <w:sz w:val="20"/>
                <w:szCs w:val="20"/>
              </w:rPr>
            </w:pPr>
            <w:r>
              <w:rPr>
                <w:rFonts w:ascii="Tahoma" w:eastAsia="Tahoma" w:hAnsi="Tahoma" w:cs="Tahoma"/>
                <w:sz w:val="20"/>
                <w:szCs w:val="20"/>
              </w:rPr>
              <w:t>Cycles of Matter</w:t>
            </w:r>
          </w:p>
        </w:tc>
      </w:tr>
    </w:tbl>
    <w:p w14:paraId="59035215" w14:textId="7FBD5D72" w:rsidR="00352455" w:rsidRPr="00E00D86" w:rsidRDefault="00352455">
      <w:pPr>
        <w:rPr>
          <w:rFonts w:ascii="Tahoma" w:hAnsi="Tahoma" w:cs="Tahoma"/>
          <w:sz w:val="20"/>
          <w:szCs w:val="20"/>
        </w:rPr>
      </w:pPr>
      <w:r w:rsidRPr="00352455">
        <w:rPr>
          <w:rFonts w:ascii="Tahoma" w:hAnsi="Tahoma" w:cs="Tahoma"/>
          <w:b/>
          <w:bCs/>
          <w:sz w:val="20"/>
          <w:szCs w:val="20"/>
        </w:rPr>
        <w:t xml:space="preserve">Questions? </w:t>
      </w:r>
      <w:r w:rsidRPr="00352455">
        <w:rPr>
          <w:rFonts w:ascii="Tahoma" w:hAnsi="Tahoma" w:cs="Tahoma"/>
          <w:sz w:val="20"/>
          <w:szCs w:val="20"/>
        </w:rPr>
        <w:t>Please contact your course science teacher.</w:t>
      </w:r>
    </w:p>
    <w:sectPr w:rsidR="00352455" w:rsidRPr="00E00D86" w:rsidSect="0035245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55"/>
    <w:rsid w:val="000517D7"/>
    <w:rsid w:val="000677A7"/>
    <w:rsid w:val="0008094D"/>
    <w:rsid w:val="000E6E8F"/>
    <w:rsid w:val="001B0399"/>
    <w:rsid w:val="00256B3A"/>
    <w:rsid w:val="00292D39"/>
    <w:rsid w:val="002C7BA5"/>
    <w:rsid w:val="00352455"/>
    <w:rsid w:val="003A6A2B"/>
    <w:rsid w:val="00473AA8"/>
    <w:rsid w:val="00697370"/>
    <w:rsid w:val="006E030E"/>
    <w:rsid w:val="00822423"/>
    <w:rsid w:val="00935A55"/>
    <w:rsid w:val="00990A87"/>
    <w:rsid w:val="00A14BEE"/>
    <w:rsid w:val="00A57AA7"/>
    <w:rsid w:val="00B04917"/>
    <w:rsid w:val="00B254D5"/>
    <w:rsid w:val="00BB333D"/>
    <w:rsid w:val="00C0723D"/>
    <w:rsid w:val="00D52F2A"/>
    <w:rsid w:val="00D74BF9"/>
    <w:rsid w:val="00DC5803"/>
    <w:rsid w:val="00E00D86"/>
    <w:rsid w:val="00E26A0C"/>
    <w:rsid w:val="00FC0BF4"/>
    <w:rsid w:val="00FC47E0"/>
    <w:rsid w:val="00FD01C8"/>
    <w:rsid w:val="00FD24AB"/>
    <w:rsid w:val="00FF5E6C"/>
    <w:rsid w:val="617E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BFFB"/>
  <w15:chartTrackingRefBased/>
  <w15:docId w15:val="{31DBA183-8285-4516-BE9E-8A0EDA1B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A87"/>
  </w:style>
  <w:style w:type="paragraph" w:styleId="Heading6">
    <w:name w:val="heading 6"/>
    <w:basedOn w:val="Normal"/>
    <w:next w:val="Normal"/>
    <w:link w:val="Heading6Char"/>
    <w:qFormat/>
    <w:rsid w:val="00352455"/>
    <w:pPr>
      <w:keepNext/>
      <w:jc w:val="center"/>
      <w:outlineLvl w:val="5"/>
    </w:pPr>
    <w:rPr>
      <w:rFonts w:ascii="Tahoma" w:eastAsia="Times New Roman" w:hAnsi="Tahoma" w:cs="Tahoma"/>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52455"/>
    <w:rPr>
      <w:rFonts w:ascii="Tahoma" w:eastAsia="Times New Roman" w:hAnsi="Tahoma" w:cs="Tahoma"/>
      <w:b/>
      <w:color w:val="FF0000"/>
      <w:sz w:val="20"/>
    </w:rPr>
  </w:style>
  <w:style w:type="character" w:styleId="Hyperlink">
    <w:name w:val="Hyperlink"/>
    <w:basedOn w:val="DefaultParagraphFont"/>
    <w:uiPriority w:val="99"/>
    <w:unhideWhenUsed/>
    <w:rsid w:val="00352455"/>
    <w:rPr>
      <w:color w:val="0563C1" w:themeColor="hyperlink"/>
      <w:u w:val="single"/>
    </w:rPr>
  </w:style>
  <w:style w:type="character" w:styleId="FollowedHyperlink">
    <w:name w:val="FollowedHyperlink"/>
    <w:basedOn w:val="DefaultParagraphFont"/>
    <w:uiPriority w:val="99"/>
    <w:semiHidden/>
    <w:unhideWhenUsed/>
    <w:rsid w:val="00352455"/>
    <w:rPr>
      <w:color w:val="954F72" w:themeColor="followedHyperlink"/>
      <w:u w:val="single"/>
    </w:rPr>
  </w:style>
  <w:style w:type="paragraph" w:styleId="ListParagraph">
    <w:name w:val="List Paragraph"/>
    <w:basedOn w:val="Normal"/>
    <w:uiPriority w:val="34"/>
    <w:qFormat/>
    <w:rsid w:val="00DC5803"/>
    <w:pPr>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A6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xreg.sos.state.tx.us/public/readtac$ext.TacPage?sl=R&amp;app=9&amp;p_dir=&amp;p_rloc=&amp;p_tloc=&amp;p_ploc=&amp;pg=1&amp;p_tac=&amp;ti=19&amp;pt=2&amp;ch=112&amp;rl=27"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Parisi</dc:creator>
  <cp:keywords/>
  <dc:description/>
  <cp:lastModifiedBy>Theresa Parisi</cp:lastModifiedBy>
  <cp:revision>24</cp:revision>
  <dcterms:created xsi:type="dcterms:W3CDTF">2022-07-12T16:41:00Z</dcterms:created>
  <dcterms:modified xsi:type="dcterms:W3CDTF">2024-08-16T14:02:00Z</dcterms:modified>
</cp:coreProperties>
</file>